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D7C9E" w14:textId="77777777" w:rsidR="001F0D3B" w:rsidRDefault="001F0D3B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7"/>
        <w:gridCol w:w="1140"/>
        <w:gridCol w:w="4695"/>
        <w:gridCol w:w="1417"/>
      </w:tblGrid>
      <w:tr w:rsidR="0055395A" w14:paraId="3A031160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43A28BF8" w14:textId="5CFC837C" w:rsidR="001F0D3B" w:rsidRDefault="0036316D">
            <w:pPr>
              <w:spacing w:line="505" w:lineRule="atLeast"/>
              <w:rPr>
                <w:rFonts w:ascii="华文细黑" w:eastAsia="华文细黑" w:hAnsi="Times New Roman" w:cs="华文细黑"/>
                <w:color w:val="3D85C6"/>
                <w:sz w:val="44"/>
                <w:szCs w:val="44"/>
              </w:rPr>
            </w:pPr>
            <w:r>
              <w:rPr>
                <w:rFonts w:ascii="华文细黑" w:eastAsia="华文细黑" w:hAnsi="Times New Roman" w:cs="华文细黑" w:hint="eastAsia"/>
                <w:b/>
                <w:bCs/>
                <w:color w:val="3D85C6"/>
                <w:sz w:val="44"/>
                <w:szCs w:val="44"/>
              </w:rPr>
              <w:t>胡小豆</w:t>
            </w: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08960" w14:textId="06BD1D78" w:rsidR="001F0D3B" w:rsidRDefault="001F0D3B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04D4F686" wp14:editId="2889666A">
                  <wp:simplePos x="0" y="0"/>
                  <wp:positionH relativeFrom="column">
                    <wp:posOffset>-149225</wp:posOffset>
                  </wp:positionH>
                  <wp:positionV relativeFrom="page">
                    <wp:posOffset>144145</wp:posOffset>
                  </wp:positionV>
                  <wp:extent cx="1053626" cy="1403350"/>
                  <wp:effectExtent l="0" t="0" r="0" b="635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3626" cy="140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5395A" w14:paraId="00B5B68F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22BE6020" w14:textId="77777777" w:rsidR="001F0D3B" w:rsidRDefault="001F0D3B">
            <w:pPr>
              <w:spacing w:line="20" w:lineRule="atLeast"/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7A73B4" w14:textId="77777777" w:rsidR="001F0D3B" w:rsidRDefault="001F0D3B">
            <w:pPr>
              <w:rPr>
                <w:rFonts w:ascii="宋体" w:eastAsia="宋体" w:hAnsi="Times New Roman" w:cs="宋体"/>
                <w:sz w:val="2"/>
                <w:szCs w:val="2"/>
              </w:rPr>
            </w:pPr>
          </w:p>
        </w:tc>
      </w:tr>
      <w:tr w:rsidR="0055395A" w14:paraId="010713C4" w14:textId="77777777">
        <w:trPr>
          <w:jc w:val="center"/>
        </w:trPr>
        <w:tc>
          <w:tcPr>
            <w:tcW w:w="3526" w:type="dxa"/>
            <w:gridSpan w:val="2"/>
            <w:tcBorders>
              <w:top w:val="nil"/>
              <w:left w:val="nil"/>
              <w:bottom w:val="nil"/>
              <w:right w:val="single" w:sz="8" w:space="0" w:color="444444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6292A4B" w14:textId="77777777" w:rsidR="001F0D3B" w:rsidRDefault="001F0D3B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/>
                <w:color w:val="444444"/>
                <w:sz w:val="22"/>
                <w:szCs w:val="22"/>
              </w:rPr>
              <w:t>上海乔布区乔布东路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123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弄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67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号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  <w:vAlign w:val="center"/>
          </w:tcPr>
          <w:p w14:paraId="04486EBF" w14:textId="5B61158E" w:rsidR="001F0D3B" w:rsidRDefault="00E11123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/>
                <w:color w:val="444444"/>
                <w:sz w:val="22"/>
                <w:szCs w:val="22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2"/>
                <w:szCs w:val="22"/>
              </w:rPr>
              <w:t>70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CD38C0" w14:textId="77777777" w:rsidR="001F0D3B" w:rsidRDefault="001F0D3B">
            <w:pPr>
              <w:rPr>
                <w:rFonts w:ascii="Tahoma" w:hAnsi="Tahoma" w:cs="Tahoma"/>
                <w:color w:val="444444"/>
                <w:sz w:val="22"/>
                <w:szCs w:val="22"/>
              </w:rPr>
            </w:pPr>
          </w:p>
        </w:tc>
      </w:tr>
      <w:tr w:rsidR="0055395A" w14:paraId="4A48E14A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85" w:type="dxa"/>
              <w:bottom w:w="0" w:type="dxa"/>
              <w:right w:w="85" w:type="dxa"/>
            </w:tcMar>
          </w:tcPr>
          <w:p w14:paraId="078DFCE8" w14:textId="77777777" w:rsidR="001F0D3B" w:rsidRDefault="001F0D3B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D2BF452" w14:textId="77777777" w:rsidR="001F0D3B" w:rsidRDefault="001F0D3B">
            <w:pPr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  <w:tr w:rsidR="0055395A" w14:paraId="0A875C20" w14:textId="77777777">
        <w:trPr>
          <w:jc w:val="center"/>
        </w:trPr>
        <w:tc>
          <w:tcPr>
            <w:tcW w:w="2386" w:type="dxa"/>
            <w:tcBorders>
              <w:top w:val="nil"/>
              <w:left w:val="nil"/>
              <w:bottom w:val="nil"/>
              <w:right w:val="single" w:sz="8" w:space="0" w:color="444444"/>
            </w:tcBorders>
            <w:tcMar>
              <w:top w:w="0" w:type="dxa"/>
              <w:left w:w="85" w:type="dxa"/>
              <w:bottom w:w="0" w:type="dxa"/>
              <w:right w:w="28" w:type="dxa"/>
            </w:tcMar>
          </w:tcPr>
          <w:p w14:paraId="68F7C0E7" w14:textId="6F846A1D" w:rsidR="001F0D3B" w:rsidRDefault="001F0D3B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/>
                <w:color w:val="444444"/>
                <w:sz w:val="22"/>
                <w:szCs w:val="22"/>
              </w:rPr>
              <w:t>(+86) 138-</w:t>
            </w:r>
            <w:r w:rsidR="009A358A">
              <w:rPr>
                <w:rFonts w:ascii="Tahoma" w:hAnsi="Tahoma" w:cs="Tahoma" w:hint="eastAsia"/>
                <w:color w:val="444444"/>
                <w:sz w:val="22"/>
                <w:szCs w:val="22"/>
              </w:rPr>
              <w:t>xxxx</w:t>
            </w:r>
            <w:r>
              <w:rPr>
                <w:rFonts w:ascii="Tahoma" w:hAnsi="Tahoma" w:cs="Tahoma"/>
                <w:color w:val="444444"/>
                <w:sz w:val="22"/>
                <w:szCs w:val="22"/>
              </w:rPr>
              <w:t>-8000</w:t>
            </w:r>
          </w:p>
        </w:tc>
        <w:tc>
          <w:tcPr>
            <w:tcW w:w="583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28" w:type="dxa"/>
            </w:tcMar>
          </w:tcPr>
          <w:p w14:paraId="03B042C7" w14:textId="0909391D" w:rsidR="001F0D3B" w:rsidRDefault="00E11123">
            <w:pPr>
              <w:spacing w:line="220" w:lineRule="atLeast"/>
              <w:rPr>
                <w:rFonts w:ascii="Tahoma" w:hAnsi="Tahoma" w:cs="Tahoma"/>
                <w:color w:val="444444"/>
                <w:sz w:val="22"/>
                <w:szCs w:val="22"/>
              </w:rPr>
            </w:pPr>
            <w:r>
              <w:rPr>
                <w:rFonts w:ascii="Tahoma" w:hAnsi="Tahoma" w:cs="Tahoma" w:hint="eastAsia"/>
                <w:color w:val="444444"/>
                <w:sz w:val="22"/>
                <w:szCs w:val="22"/>
              </w:rPr>
              <w:t>aaqq</w:t>
            </w:r>
            <w:r w:rsidR="001F0D3B">
              <w:rPr>
                <w:rFonts w:ascii="Tahoma" w:hAnsi="Tahoma" w:cs="Tahoma"/>
                <w:color w:val="444444"/>
                <w:sz w:val="22"/>
                <w:szCs w:val="22"/>
              </w:rPr>
              <w:t>@</w:t>
            </w:r>
            <w:r w:rsidR="009A358A">
              <w:rPr>
                <w:rFonts w:ascii="Tahoma" w:hAnsi="Tahoma" w:cs="Tahoma" w:hint="eastAsia"/>
                <w:color w:val="444444"/>
                <w:sz w:val="22"/>
                <w:szCs w:val="22"/>
              </w:rPr>
              <w:t>xxx</w:t>
            </w:r>
            <w:r w:rsidR="001F0D3B">
              <w:rPr>
                <w:rFonts w:ascii="Tahoma" w:hAnsi="Tahoma" w:cs="Tahoma"/>
                <w:color w:val="444444"/>
                <w:sz w:val="22"/>
                <w:szCs w:val="22"/>
              </w:rPr>
              <w:t>.com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BFE6C24" w14:textId="77777777" w:rsidR="001F0D3B" w:rsidRDefault="001F0D3B">
            <w:pPr>
              <w:rPr>
                <w:rFonts w:ascii="Tahoma" w:hAnsi="Tahoma" w:cs="Tahoma"/>
                <w:color w:val="444444"/>
                <w:sz w:val="22"/>
                <w:szCs w:val="22"/>
              </w:rPr>
            </w:pPr>
          </w:p>
        </w:tc>
      </w:tr>
      <w:tr w:rsidR="0055395A" w14:paraId="6B0676DA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28" w:type="dxa"/>
              <w:bottom w:w="0" w:type="dxa"/>
              <w:right w:w="28" w:type="dxa"/>
            </w:tcMar>
          </w:tcPr>
          <w:p w14:paraId="05E5F033" w14:textId="77777777" w:rsidR="001F0D3B" w:rsidRDefault="001F0D3B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13C8D52" w14:textId="77777777" w:rsidR="001F0D3B" w:rsidRDefault="001F0D3B">
            <w:pPr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  <w:tr w:rsidR="0055395A" w14:paraId="4CB379CA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20A70E5" w14:textId="77777777" w:rsidR="001F0D3B" w:rsidRDefault="001F0D3B">
            <w:pPr>
              <w:spacing w:line="315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应聘行政文秘类工作岗位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99EA05" w14:textId="77777777" w:rsidR="001F0D3B" w:rsidRDefault="001F0D3B">
            <w:pPr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</w:p>
        </w:tc>
      </w:tr>
      <w:tr w:rsidR="0055395A" w14:paraId="0004EA3C" w14:textId="77777777">
        <w:trPr>
          <w:jc w:val="center"/>
        </w:trPr>
        <w:tc>
          <w:tcPr>
            <w:tcW w:w="822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1C540829" w14:textId="77777777" w:rsidR="001F0D3B" w:rsidRDefault="001F0D3B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教育经历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EC9D533" w14:textId="77777777" w:rsidR="001F0D3B" w:rsidRDefault="001F0D3B">
            <w:pPr>
              <w:rPr>
                <w:rFonts w:ascii="宋体" w:eastAsia="宋体" w:hAnsi="Times New Roman" w:cs="宋体"/>
                <w:color w:val="3D85C6"/>
              </w:rPr>
            </w:pPr>
          </w:p>
        </w:tc>
      </w:tr>
    </w:tbl>
    <w:p w14:paraId="579AB811" w14:textId="77777777" w:rsidR="001F0D3B" w:rsidRDefault="001F0D3B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057A83B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0" w:type="dxa"/>
              <w:right w:w="85" w:type="dxa"/>
            </w:tcMar>
          </w:tcPr>
          <w:p w14:paraId="65944DD3" w14:textId="77777777" w:rsidR="001F0D3B" w:rsidRDefault="001F0D3B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</w:tbl>
    <w:p w14:paraId="481B4105" w14:textId="77777777" w:rsidR="001F0D3B" w:rsidRDefault="001F0D3B">
      <w:pPr>
        <w:rPr>
          <w:rFonts w:ascii="宋体" w:eastAsia="宋体" w:hAnsi="Times New Roman" w:cs="宋体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1799"/>
        <w:gridCol w:w="3090"/>
        <w:gridCol w:w="2936"/>
      </w:tblGrid>
      <w:tr w:rsidR="0055395A" w14:paraId="6426E315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89A323C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行政管理专业</w:t>
            </w:r>
          </w:p>
        </w:tc>
        <w:tc>
          <w:tcPr>
            <w:tcW w:w="1799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2E860456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上海交通大学</w:t>
            </w:r>
          </w:p>
        </w:tc>
        <w:tc>
          <w:tcPr>
            <w:tcW w:w="308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1173B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（学士学位）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C510EB" w14:textId="7DA24744" w:rsidR="001F0D3B" w:rsidRDefault="00E11123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.12</w:t>
            </w:r>
          </w:p>
        </w:tc>
      </w:tr>
    </w:tbl>
    <w:p w14:paraId="42E2830E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24D7A6B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06CA958B" w14:textId="77777777" w:rsidR="001F0D3B" w:rsidRDefault="001F0D3B">
            <w:pPr>
              <w:spacing w:line="20" w:lineRule="atLeast"/>
              <w:rPr>
                <w:rFonts w:ascii="宋体" w:eastAsia="宋体" w:hAnsi="Times New Roman" w:cs="宋体"/>
                <w:color w:val="444444"/>
                <w:sz w:val="2"/>
                <w:szCs w:val="2"/>
              </w:rPr>
            </w:pPr>
          </w:p>
        </w:tc>
      </w:tr>
    </w:tbl>
    <w:p w14:paraId="0023EE03" w14:textId="77777777" w:rsidR="001F0D3B" w:rsidRDefault="001F0D3B">
      <w:pPr>
        <w:rPr>
          <w:rFonts w:ascii="宋体" w:eastAsia="宋体" w:hAnsi="Times New Roman" w:cs="宋体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18AFAA6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7D6EA4A8" w14:textId="77777777" w:rsidR="001F0D3B" w:rsidRDefault="001F0D3B">
            <w:pPr>
              <w:spacing w:line="241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主修课程</w:t>
            </w:r>
          </w:p>
        </w:tc>
      </w:tr>
    </w:tbl>
    <w:p w14:paraId="2628424D" w14:textId="77777777" w:rsidR="001F0D3B" w:rsidRDefault="001F0D3B">
      <w:pPr>
        <w:rPr>
          <w:rFonts w:ascii="宋体" w:eastAsia="宋体" w:hAnsi="Times New Roman" w:cs="宋体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7BEABEE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1844F7F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项目管理、公共经济学、经济法、公司法、培训管理、行政法与行政诉讼法、现代企业管理学、人力资源开发与管理、组、宏观经济学、公共管理学、社会学</w:t>
            </w:r>
          </w:p>
        </w:tc>
      </w:tr>
    </w:tbl>
    <w:p w14:paraId="77ABC424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2D6C2FD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139099E2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2A753D67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5668"/>
        <w:gridCol w:w="2891"/>
      </w:tblGrid>
      <w:tr w:rsidR="0055395A" w14:paraId="34F0C46C" w14:textId="77777777">
        <w:trPr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EC16584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秘书长</w:t>
            </w:r>
          </w:p>
        </w:tc>
        <w:tc>
          <w:tcPr>
            <w:tcW w:w="5667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0C6075A3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color w:val="444444"/>
                <w:sz w:val="21"/>
                <w:szCs w:val="21"/>
              </w:rPr>
              <w:t>乔布大学学生联合会行政中心</w:t>
            </w:r>
            <w:r>
              <w:rPr>
                <w:rFonts w:ascii="宋体" w:eastAsia="宋体" w:hAnsi="Times New Roman" w:cs="宋体"/>
                <w:color w:val="444444"/>
                <w:sz w:val="21"/>
                <w:szCs w:val="21"/>
              </w:rPr>
              <w:t xml:space="preserve"> 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B8DAB47" w14:textId="7FD14F21" w:rsidR="001F0D3B" w:rsidRDefault="00E11123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.06</w:t>
            </w:r>
          </w:p>
        </w:tc>
      </w:tr>
    </w:tbl>
    <w:p w14:paraId="13AC2001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E9C0A37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4D5485C1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0340B64D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2B970BE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649E650A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领导秘书处承担学生会内部日常事务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>,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包括各种文件、报告、条例的起草、打印、登记、分发工作，做好各种工作会议的通知及准备工作</w:t>
            </w:r>
          </w:p>
        </w:tc>
      </w:tr>
    </w:tbl>
    <w:p w14:paraId="5CB04A2C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7B24E83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21A6F18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建立并管理学生会干部档案，管理保存学生会各种文件和档案资料；购买、管理、保存学生会工作用品</w:t>
            </w:r>
          </w:p>
        </w:tc>
      </w:tr>
    </w:tbl>
    <w:p w14:paraId="51EEB4E4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54AE90E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D9E8058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担当学生会的“管家”，协调学生会各部门的工作，制定整年学生会活动日历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>,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主席团及各部门之间起到联络、协调作用</w:t>
            </w:r>
          </w:p>
        </w:tc>
      </w:tr>
    </w:tbl>
    <w:p w14:paraId="47FAAF96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5C2E67E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772EDF03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维护监察各办公室的卫生、工作秩序等，完成主席团交办的其他工作</w:t>
            </w:r>
          </w:p>
        </w:tc>
      </w:tr>
    </w:tbl>
    <w:p w14:paraId="7B5505D2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685B662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07CD41A1" w14:textId="77777777" w:rsidR="001F0D3B" w:rsidRDefault="001F0D3B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技能和证书</w:t>
            </w:r>
          </w:p>
        </w:tc>
      </w:tr>
    </w:tbl>
    <w:p w14:paraId="156B9807" w14:textId="77777777" w:rsidR="001F0D3B" w:rsidRDefault="001F0D3B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4348"/>
        <w:gridCol w:w="2411"/>
      </w:tblGrid>
      <w:tr w:rsidR="0055395A" w14:paraId="66554B25" w14:textId="77777777">
        <w:trPr>
          <w:jc w:val="center"/>
        </w:trPr>
        <w:tc>
          <w:tcPr>
            <w:tcW w:w="287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5BB4098D" w14:textId="77777777" w:rsidR="001F0D3B" w:rsidRDefault="001F0D3B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乔布杯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专项二等奖奖学金</w:t>
            </w:r>
          </w:p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4DF4B3A" w14:textId="77777777" w:rsidR="001F0D3B" w:rsidRDefault="001F0D3B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（综合成绩专业排名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3%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）</w:t>
            </w: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2555C437" w14:textId="6F824B49" w:rsidR="001F0D3B" w:rsidRDefault="00E11123">
            <w:pPr>
              <w:spacing w:line="315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.05</w:t>
            </w:r>
          </w:p>
        </w:tc>
      </w:tr>
    </w:tbl>
    <w:p w14:paraId="7130AA1F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2"/>
        <w:gridCol w:w="4827"/>
      </w:tblGrid>
      <w:tr w:rsidR="0055395A" w14:paraId="551120E5" w14:textId="77777777">
        <w:trPr>
          <w:jc w:val="center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2FB65BD" w14:textId="77777777" w:rsidR="001F0D3B" w:rsidRDefault="001F0D3B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大学生英语六级（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CET-6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）</w:t>
            </w:r>
          </w:p>
        </w:tc>
        <w:tc>
          <w:tcPr>
            <w:tcW w:w="4826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317AF4E1" w14:textId="313E1F60" w:rsidR="001F0D3B" w:rsidRDefault="00E11123">
            <w:pPr>
              <w:spacing w:line="315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.12</w:t>
            </w:r>
          </w:p>
        </w:tc>
      </w:tr>
    </w:tbl>
    <w:p w14:paraId="0D27E423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81"/>
        <w:gridCol w:w="1558"/>
      </w:tblGrid>
      <w:tr w:rsidR="0055395A" w14:paraId="370766AF" w14:textId="77777777">
        <w:trPr>
          <w:jc w:val="center"/>
        </w:trPr>
        <w:tc>
          <w:tcPr>
            <w:tcW w:w="8080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4E67B841" w14:textId="77777777" w:rsidR="001F0D3B" w:rsidRDefault="001F0D3B">
            <w:pPr>
              <w:spacing w:line="315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熟练掌握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 xml:space="preserve"> Microsoft Office 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办公软件，包括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Word, Excel,PPT, Outlook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等</w:t>
            </w:r>
          </w:p>
        </w:tc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</w:tcPr>
          <w:p w14:paraId="7C146F86" w14:textId="77777777" w:rsidR="001F0D3B" w:rsidRDefault="001F0D3B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</w:p>
        </w:tc>
      </w:tr>
    </w:tbl>
    <w:p w14:paraId="31FB1CEB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234239A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099138F1" w14:textId="77777777" w:rsidR="001F0D3B" w:rsidRDefault="001F0D3B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公司实习经历</w:t>
            </w:r>
          </w:p>
        </w:tc>
      </w:tr>
    </w:tbl>
    <w:p w14:paraId="3EAAE681" w14:textId="77777777" w:rsidR="001F0D3B" w:rsidRDefault="001F0D3B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7780DC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3D59C219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13B46255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5"/>
        <w:gridCol w:w="5473"/>
        <w:gridCol w:w="2891"/>
      </w:tblGrid>
      <w:tr w:rsidR="0055395A" w14:paraId="2A42C119" w14:textId="77777777">
        <w:trPr>
          <w:jc w:val="center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2D19B8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行政后勤</w:t>
            </w:r>
          </w:p>
        </w:tc>
        <w:tc>
          <w:tcPr>
            <w:tcW w:w="5472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7F405C37" w14:textId="77777777" w:rsidR="001F0D3B" w:rsidRDefault="001F0D3B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JOB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咨询有限公司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31EA8E8" w14:textId="198B9EB6" w:rsidR="001F0D3B" w:rsidRDefault="00E11123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.02</w:t>
            </w:r>
          </w:p>
        </w:tc>
      </w:tr>
    </w:tbl>
    <w:p w14:paraId="5DF69660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E207B3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57F3C6DA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7F2343D7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0A97A90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06EE9A07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负责与协议酒店、旅行社、航空及火车售票机构联络协调，为公司出差人员安排旅行和住宿</w:t>
            </w:r>
          </w:p>
        </w:tc>
      </w:tr>
    </w:tbl>
    <w:p w14:paraId="773C4B01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7891057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F1660EB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负责会议室的预定及使用安排</w:t>
            </w:r>
          </w:p>
        </w:tc>
      </w:tr>
    </w:tbl>
    <w:p w14:paraId="6E8A935E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F72B87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5447CC0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处理办公室邮件及报纸的传递及分发</w:t>
            </w:r>
          </w:p>
        </w:tc>
      </w:tr>
    </w:tbl>
    <w:p w14:paraId="2F1BFB49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6233706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F83E6A0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固定资产实物管理、年底盘点</w:t>
            </w:r>
          </w:p>
        </w:tc>
      </w:tr>
    </w:tbl>
    <w:p w14:paraId="6A6CD971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4D4948F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6CDEA7B4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5A5408A4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4933"/>
        <w:gridCol w:w="2892"/>
      </w:tblGrid>
      <w:tr w:rsidR="0055395A" w14:paraId="678CDF43" w14:textId="77777777">
        <w:trPr>
          <w:jc w:val="center"/>
        </w:trPr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DC5B7C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业务发展助理</w:t>
            </w:r>
          </w:p>
        </w:tc>
        <w:tc>
          <w:tcPr>
            <w:tcW w:w="4932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74AE9111" w14:textId="77777777" w:rsidR="001F0D3B" w:rsidRDefault="001F0D3B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乔布企业发展有限公司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8001E07" w14:textId="28C147E0" w:rsidR="001F0D3B" w:rsidRDefault="00E11123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.11-</w:t>
            </w: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.04</w:t>
            </w:r>
          </w:p>
        </w:tc>
      </w:tr>
    </w:tbl>
    <w:p w14:paraId="225DFCAF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277EBC9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0AB39C45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441699B1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1DF9C4B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32130028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协助项目经理开拓新业务，并做好后续行政工作</w:t>
            </w:r>
          </w:p>
        </w:tc>
      </w:tr>
    </w:tbl>
    <w:p w14:paraId="11FD6812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074B985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418E331C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进行市场调研和数据分析，为客户制作专业、标准的业务计划书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 xml:space="preserve"> 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和专业演示材料等</w:t>
            </w:r>
          </w:p>
        </w:tc>
      </w:tr>
    </w:tbl>
    <w:p w14:paraId="7A1FC294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F24B10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F788F78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协调售后服务并及时反馈给销售部门</w:t>
            </w:r>
          </w:p>
        </w:tc>
      </w:tr>
    </w:tbl>
    <w:p w14:paraId="7DA94458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0F71E9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21" w:type="dxa"/>
              <w:right w:w="85" w:type="dxa"/>
            </w:tcMar>
          </w:tcPr>
          <w:p w14:paraId="61AFD123" w14:textId="77777777" w:rsidR="001F0D3B" w:rsidRDefault="001F0D3B">
            <w:pPr>
              <w:spacing w:line="360" w:lineRule="atLeast"/>
              <w:rPr>
                <w:rFonts w:ascii="宋体" w:eastAsia="宋体" w:hAnsi="Times New Roman" w:cs="宋体"/>
                <w:color w:val="3D85C6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3D85C6"/>
              </w:rPr>
              <w:t>社会服务经历</w:t>
            </w:r>
          </w:p>
        </w:tc>
      </w:tr>
    </w:tbl>
    <w:p w14:paraId="135CFF11" w14:textId="77777777" w:rsidR="001F0D3B" w:rsidRDefault="001F0D3B">
      <w:pPr>
        <w:rPr>
          <w:rFonts w:ascii="宋体" w:eastAsia="宋体" w:hAnsi="Times New Roman" w:cs="宋体"/>
          <w:vanish/>
          <w:color w:val="3D85C6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50F1EB1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71B1E6D8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6BD4F705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00"/>
        <w:gridCol w:w="4648"/>
        <w:gridCol w:w="2891"/>
      </w:tblGrid>
      <w:tr w:rsidR="0055395A" w14:paraId="797565B8" w14:textId="77777777">
        <w:trPr>
          <w:jc w:val="center"/>
        </w:trPr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4156BF5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亲善大使志愿者</w:t>
            </w:r>
          </w:p>
        </w:tc>
        <w:tc>
          <w:tcPr>
            <w:tcW w:w="4648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24DB7AA2" w14:textId="08561549" w:rsidR="001F0D3B" w:rsidRDefault="00E11123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上海世博会德中同行之家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FC7085" w14:textId="3AF2C6B6" w:rsidR="001F0D3B" w:rsidRDefault="00E11123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.8</w:t>
            </w:r>
          </w:p>
        </w:tc>
      </w:tr>
    </w:tbl>
    <w:p w14:paraId="27CC4805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38FAC28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62F3AB2D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07048A96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00C39E2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5445470D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负责向中外游客介绍竹制双层展馆的环保理念</w:t>
            </w:r>
          </w:p>
        </w:tc>
      </w:tr>
    </w:tbl>
    <w:p w14:paraId="6B97359A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76534ED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22F04351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用中、英、德三语为游客演示、讲解展馆内的“互动造城”体验游戏</w:t>
            </w:r>
          </w:p>
        </w:tc>
      </w:tr>
    </w:tbl>
    <w:p w14:paraId="75058FAF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763E322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85" w:type="dxa"/>
              <w:left w:w="0" w:type="dxa"/>
              <w:bottom w:w="0" w:type="dxa"/>
              <w:right w:w="0" w:type="dxa"/>
            </w:tcMar>
          </w:tcPr>
          <w:p w14:paraId="71662249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4B16975F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5"/>
        <w:gridCol w:w="5743"/>
        <w:gridCol w:w="2891"/>
      </w:tblGrid>
      <w:tr w:rsidR="0055395A" w14:paraId="1D8C6C89" w14:textId="77777777">
        <w:trPr>
          <w:jc w:val="center"/>
        </w:trPr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CBA00F0" w14:textId="77777777" w:rsidR="001F0D3B" w:rsidRDefault="001F0D3B">
            <w:pPr>
              <w:spacing w:line="210" w:lineRule="atLeast"/>
              <w:rPr>
                <w:rFonts w:ascii="宋体" w:eastAsia="宋体" w:hAnsi="Times New Roman" w:cs="宋体"/>
                <w:color w:val="444444"/>
                <w:sz w:val="21"/>
                <w:szCs w:val="21"/>
              </w:rPr>
            </w:pPr>
            <w:r>
              <w:rPr>
                <w:rFonts w:ascii="宋体" w:eastAsia="宋体" w:hAnsi="Times New Roman" w:cs="宋体" w:hint="eastAsia"/>
                <w:b/>
                <w:bCs/>
                <w:color w:val="444444"/>
                <w:sz w:val="21"/>
                <w:szCs w:val="21"/>
              </w:rPr>
              <w:t>志愿者</w:t>
            </w:r>
          </w:p>
        </w:tc>
        <w:tc>
          <w:tcPr>
            <w:tcW w:w="5742" w:type="dxa"/>
            <w:tcBorders>
              <w:top w:val="nil"/>
              <w:left w:val="single" w:sz="8" w:space="0" w:color="444444"/>
              <w:bottom w:val="nil"/>
              <w:right w:val="nil"/>
            </w:tcBorders>
            <w:tcMar>
              <w:top w:w="0" w:type="dxa"/>
              <w:left w:w="170" w:type="dxa"/>
              <w:bottom w:w="0" w:type="dxa"/>
              <w:right w:w="85" w:type="dxa"/>
            </w:tcMar>
          </w:tcPr>
          <w:p w14:paraId="46C2C078" w14:textId="77777777" w:rsidR="001F0D3B" w:rsidRDefault="001F0D3B">
            <w:pPr>
              <w:spacing w:line="210" w:lineRule="atLeas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全球创业周峰会中国站</w:t>
            </w:r>
          </w:p>
        </w:tc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5E87CC" w14:textId="2C721E72" w:rsidR="001F0D3B" w:rsidRDefault="00E11123">
            <w:pPr>
              <w:spacing w:line="210" w:lineRule="atLeast"/>
              <w:jc w:val="right"/>
              <w:rPr>
                <w:rFonts w:ascii="Tahoma" w:hAnsi="Tahoma" w:cs="Tahoma"/>
                <w:color w:val="444444"/>
                <w:sz w:val="21"/>
                <w:szCs w:val="21"/>
              </w:rPr>
            </w:pPr>
            <w:r>
              <w:rPr>
                <w:rFonts w:ascii="Tahoma" w:hAnsi="Tahoma" w:cs="Tahoma"/>
                <w:color w:val="444444"/>
                <w:sz w:val="21"/>
                <w:szCs w:val="21"/>
              </w:rPr>
              <w:t>20xx</w:t>
            </w:r>
            <w:r w:rsidR="001F0D3B">
              <w:rPr>
                <w:rFonts w:ascii="Tahoma" w:hAnsi="Tahoma" w:cs="Tahoma"/>
                <w:color w:val="444444"/>
                <w:sz w:val="21"/>
                <w:szCs w:val="21"/>
              </w:rPr>
              <w:t>.06</w:t>
            </w:r>
          </w:p>
        </w:tc>
      </w:tr>
    </w:tbl>
    <w:p w14:paraId="2F2C8BED" w14:textId="77777777" w:rsidR="001F0D3B" w:rsidRDefault="001F0D3B">
      <w:pPr>
        <w:rPr>
          <w:rFonts w:ascii="Tahoma" w:hAnsi="Tahoma" w:cs="Tahoma"/>
          <w:vanish/>
          <w:color w:val="444444"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4AB2DA2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0" w:type="dxa"/>
              <w:bottom w:w="0" w:type="dxa"/>
              <w:right w:w="0" w:type="dxa"/>
            </w:tcMar>
          </w:tcPr>
          <w:p w14:paraId="5B00D9DD" w14:textId="77777777" w:rsidR="001F0D3B" w:rsidRDefault="001F0D3B">
            <w:pPr>
              <w:spacing w:line="20" w:lineRule="atLeast"/>
              <w:jc w:val="right"/>
              <w:rPr>
                <w:rFonts w:ascii="Verdana" w:hAnsi="Verdana" w:cs="Verdana"/>
                <w:color w:val="444444"/>
                <w:sz w:val="2"/>
                <w:szCs w:val="2"/>
              </w:rPr>
            </w:pPr>
          </w:p>
        </w:tc>
      </w:tr>
    </w:tbl>
    <w:p w14:paraId="4A683FCB" w14:textId="77777777" w:rsidR="001F0D3B" w:rsidRDefault="001F0D3B">
      <w:pPr>
        <w:rPr>
          <w:rFonts w:ascii="Verdana" w:hAnsi="Verdana" w:cs="Verdana"/>
          <w:vanish/>
          <w:color w:val="444444"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4B2AC082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C6433FA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负责</w:t>
            </w:r>
            <w:r>
              <w:rPr>
                <w:rFonts w:ascii="宋体" w:eastAsia="宋体" w:hAnsi="Times New Roman" w:cs="宋体"/>
                <w:color w:val="666666"/>
                <w:sz w:val="20"/>
                <w:szCs w:val="20"/>
              </w:rPr>
              <w:t>VIP</w:t>
            </w: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、参会代表、媒体等的签到工作</w:t>
            </w:r>
          </w:p>
        </w:tc>
      </w:tr>
    </w:tbl>
    <w:p w14:paraId="42280807" w14:textId="77777777" w:rsidR="001F0D3B" w:rsidRDefault="001F0D3B">
      <w:pPr>
        <w:rPr>
          <w:rFonts w:ascii="宋体" w:eastAsia="宋体" w:hAnsi="Times New Roman" w:cs="宋体"/>
          <w:vanish/>
          <w:color w:val="666666"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55395A" w14:paraId="77ADAB3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85" w:type="dxa"/>
              <w:bottom w:w="21" w:type="dxa"/>
              <w:right w:w="85" w:type="dxa"/>
            </w:tcMar>
            <w:vAlign w:val="center"/>
          </w:tcPr>
          <w:p w14:paraId="14C8D55A" w14:textId="77777777" w:rsidR="001F0D3B" w:rsidRDefault="001F0D3B">
            <w:pPr>
              <w:spacing w:line="300" w:lineRule="atLeast"/>
              <w:rPr>
                <w:rFonts w:ascii="宋体" w:eastAsia="宋体" w:hAnsi="Times New Roman" w:cs="宋体"/>
                <w:color w:val="666666"/>
                <w:sz w:val="20"/>
                <w:szCs w:val="20"/>
              </w:rPr>
            </w:pPr>
            <w:r>
              <w:rPr>
                <w:rFonts w:ascii="宋体" w:eastAsia="宋体" w:hAnsi="Times New Roman" w:cs="宋体" w:hint="eastAsia"/>
                <w:color w:val="666666"/>
                <w:sz w:val="20"/>
                <w:szCs w:val="20"/>
              </w:rPr>
              <w:t>用中、德、英三语向与会人员介绍大会情况并提供帮助</w:t>
            </w:r>
          </w:p>
        </w:tc>
      </w:tr>
    </w:tbl>
    <w:p w14:paraId="5C8F69A6" w14:textId="77777777" w:rsidR="001F0D3B" w:rsidRDefault="001F0D3B">
      <w:pPr>
        <w:rPr>
          <w:rFonts w:ascii="宋体" w:eastAsia="宋体" w:hAnsi="Times New Roman" w:cs="宋体"/>
          <w:color w:val="666666"/>
          <w:sz w:val="2"/>
          <w:szCs w:val="2"/>
        </w:rPr>
      </w:pPr>
    </w:p>
    <w:sectPr w:rsidR="001F0D3B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16D"/>
    <w:rsid w:val="00135333"/>
    <w:rsid w:val="001F0D3B"/>
    <w:rsid w:val="0036316D"/>
    <w:rsid w:val="004E6A38"/>
    <w:rsid w:val="0055395A"/>
    <w:rsid w:val="009A358A"/>
    <w:rsid w:val="00D437D1"/>
    <w:rsid w:val="00E11123"/>
    <w:rsid w:val="00FF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2B3EA9"/>
  <w14:defaultImageDpi w14:val="0"/>
  <w15:docId w15:val="{7C7BC9D3-637D-4B71-8CE7-F3F58396C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5</cp:revision>
  <dcterms:created xsi:type="dcterms:W3CDTF">2024-11-03T12:06:00Z</dcterms:created>
  <dcterms:modified xsi:type="dcterms:W3CDTF">2025-06-03T09:38:00Z</dcterms:modified>
</cp:coreProperties>
</file>