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/>
        <w:rPr>
          <w:rFonts w:ascii="Times New Roman"/>
        </w:rPr>
      </w:pPr>
    </w:p>
    <w:p>
      <w:pPr>
        <w:tabs>
          <w:tab w:val="left" w:pos="2246"/>
          <w:tab w:val="left" w:pos="3926"/>
          <w:tab w:val="left" w:pos="5563"/>
          <w:tab w:val="left" w:pos="8281"/>
        </w:tabs>
        <w:spacing w:before="11"/>
        <w:ind w:left="640"/>
        <w:rPr>
          <w:rFonts w:hint="eastAsia" w:ascii="微软雅黑" w:eastAsia="微软雅黑"/>
        </w:rPr>
      </w:pPr>
      <w:r>
        <w:rPr>
          <w:rFonts w:hint="eastAsia"/>
        </w:rPr>
        <w:pict>
          <v:group id="_x0000_s1040" o:spid="_x0000_s1040" o:spt="203" style="position:absolute;left:0pt;margin-left:31.5pt;margin-top:25.5pt;height:1pt;width:525.35pt;mso-position-horizontal-relative:page;mso-wrap-distance-bottom:0pt;mso-wrap-distance-top:0pt;z-index:251659264;mso-width-relative:page;mso-height-relative:page;" coordorigin="630,510" coordsize="10507,20">
            <o:lock v:ext="edit"/>
            <v:line id="_x0000_s1043" o:spid="_x0000_s1043" o:spt="20" style="position:absolute;left:640;top:520;height:0;width:30;" stroked="t" coordsize="21600,21600">
              <v:path arrowok="t"/>
              <v:fill focussize="0,0"/>
              <v:stroke weight="1pt" color="#7D9593"/>
              <v:imagedata o:title=""/>
              <o:lock v:ext="edit"/>
            </v:line>
            <v:line id="_x0000_s1042" o:spid="_x0000_s1042" o:spt="20" style="position:absolute;left:710;top:520;height:0;width:10367;" stroked="t" coordsize="21600,21600">
              <v:path arrowok="t"/>
              <v:fill focussize="0,0"/>
              <v:stroke weight="1pt" color="#7D9593" dashstyle="dash"/>
              <v:imagedata o:title=""/>
              <o:lock v:ext="edit"/>
            </v:line>
            <v:line id="_x0000_s1041" o:spid="_x0000_s1041" o:spt="20" style="position:absolute;left:11097;top:520;height:0;width:30;" stroked="t" coordsize="21600,21600">
              <v:path arrowok="t"/>
              <v:fill focussize="0,0"/>
              <v:stroke weight="1pt" color="#7D9593"/>
              <v:imagedata o:title=""/>
              <o:lock v:ext="edit"/>
            </v:line>
            <w10:wrap type="topAndBottom"/>
          </v:group>
        </w:pict>
      </w:r>
      <w:r>
        <w:rPr>
          <w:rFonts w:hint="eastAsia"/>
        </w:rPr>
        <w:pict>
          <v:group id="_x0000_s1034" o:spid="_x0000_s1034" o:spt="203" style="position:absolute;left:0pt;margin-left:0pt;margin-top:-138pt;height:135.65pt;width:595.3pt;mso-position-horizontal-relative:page;z-index:251660288;mso-width-relative:page;mso-height-relative:page;" coordorigin="0,-2760" coordsize="11906,2713">
            <o:lock v:ext="edit" aspectratio="f"/>
            <v:shape id="_x0000_s1039" o:spid="_x0000_s1039" o:spt="100" style="position:absolute;left:0;top:-2760;height:2048;width:11906;" fillcolor="#7D9593" filled="t" stroked="f" coordorigin="0,-2760" coordsize="11906,2048" adj="," path="m11090,-1181l2273,-1181,3460,-1148,3706,-1138,3953,-1123,4283,-1099,4782,-1053,5530,-971,6998,-803,7471,-759,7779,-737,8007,-724,8231,-716,8378,-713,8524,-712,8667,-714,8809,-718,8948,-725,9017,-729,9085,-734,9153,-740,9220,-746,9461,-774,9625,-796,9781,-820,9857,-832,9930,-845,10002,-858,10073,-872,10143,-887,10212,-902,10280,-918,10347,-935,10414,-952,10481,-971,10547,-990,10614,-1010,10681,-1031,10748,-1054,10815,-1077,10883,-1102,10953,-1128,11023,-1155,11090,-1181xm11906,-2760l0,-2760,0,-800,868,-1040,1517,-1156,2273,-1181,11090,-1181,11094,-1183,11166,-1213,11316,-1276,11473,-1345,11725,-1461,11906,-1547,11906,-2760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38" o:spid="_x0000_s1038" o:spt="1" style="position:absolute;left:8918;top:-2409;height:2362;width:1913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7" o:spid="_x0000_s1037" o:spt="75" alt="C:\Users\Administrator\Desktop\15.jpg15" type="#_x0000_t75" style="position:absolute;left:9070;top:-2302;height:2147;width:1610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shape id="_x0000_s1036" o:spid="_x0000_s1036" o:spt="202" type="#_x0000_t202" style="position:absolute;left:640;top:-2353;height:937;width:211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937" w:lineRule="exact"/>
                      <w:rPr>
                        <w:sz w:val="70"/>
                      </w:rPr>
                    </w:pPr>
                    <w:r>
                      <w:rPr>
                        <w:rFonts w:hint="eastAsia"/>
                        <w:color w:val="FFFFFF"/>
                        <w:sz w:val="70"/>
                        <w:lang w:val="en-US" w:eastAsia="zh-CN"/>
                      </w:rPr>
                      <w:t>王冰冰</w:t>
                    </w:r>
                  </w:p>
                </w:txbxContent>
              </v:textbox>
            </v:shape>
            <v:shape id="_x0000_s1035" o:spid="_x0000_s1035" o:spt="202" type="#_x0000_t202" style="position:absolute;left:2963;top:-2084;height:577;width:40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1" w:lineRule="exact"/>
                      <w:rPr>
                        <w:sz w:val="18"/>
                        <w:lang w:eastAsia="zh-CN"/>
                      </w:rPr>
                    </w:pPr>
                    <w:r>
                      <w:rPr>
                        <w:color w:val="FFFFFF"/>
                        <w:sz w:val="18"/>
                        <w:lang w:eastAsia="zh-CN"/>
                      </w:rPr>
                      <w:t>求职意向：电气工程师</w:t>
                    </w:r>
                  </w:p>
                  <w:p>
                    <w:pPr>
                      <w:spacing w:before="36" w:line="299" w:lineRule="exact"/>
                      <w:rPr>
                        <w:sz w:val="18"/>
                        <w:lang w:eastAsia="zh-CN"/>
                      </w:rPr>
                    </w:pPr>
                    <w:r>
                      <w:rPr>
                        <w:color w:val="FFFFFF"/>
                        <w:sz w:val="18"/>
                        <w:lang w:eastAsia="zh-CN"/>
                      </w:rPr>
                      <w:t>一句话介绍自己，告诉HR为什么选择你而不是别人</w:t>
                    </w:r>
                  </w:p>
                </w:txbxContent>
              </v:textbox>
            </v:shape>
          </v:group>
        </w:pict>
      </w:r>
      <w:r>
        <w:rPr>
          <w:rFonts w:hint="eastAsia"/>
        </w:rPr>
        <w:pict>
          <v:group id="_x0000_s1026" o:spid="_x0000_s1026" o:spt="203" style="position:absolute;left:0pt;margin-left:31.3pt;margin-top:41.35pt;height:622.15pt;width:6.35pt;mso-position-horizontal-relative:page;z-index:251660288;mso-width-relative:page;mso-height-relative:page;" coordorigin="626,827" coordsize="127,12443">
            <o:lock v:ext="edit"/>
            <v:shape id="_x0000_s1033" o:spid="_x0000_s1033" o:spt="75" type="#_x0000_t75" style="position:absolute;left:626;top:827;height:127;width:127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shape id="_x0000_s1032" o:spid="_x0000_s1032" o:spt="75" type="#_x0000_t75" style="position:absolute;left:626;top:2506;height:127;width:127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shape id="_x0000_s1031" o:spid="_x0000_s1031" o:spt="75" type="#_x0000_t75" style="position:absolute;left:626;top:6958;height:127;width:127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shape id="_x0000_s1030" o:spid="_x0000_s1030" o:spt="75" type="#_x0000_t75" style="position:absolute;left:626;top:9217;height:127;width:127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shape id="_x0000_s1029" o:spid="_x0000_s1029" o:spt="75" type="#_x0000_t75" style="position:absolute;left:626;top:10577;height:127;width:127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shape id="_x0000_s1028" o:spid="_x0000_s1028" o:spt="75" type="#_x0000_t75" style="position:absolute;left:626;top:12340;height:127;width:127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line id="_x0000_s1027" o:spid="_x0000_s1027" o:spt="20" style="position:absolute;left:689;top:890;height:12368;width:0;" stroked="t" coordsize="21600,21600">
              <v:path arrowok="t"/>
              <v:fill focussize="0,0"/>
              <v:stroke weight="1.01700787401575pt" color="#7D9593"/>
              <v:imagedata o:title=""/>
              <o:lock v:ext="edit"/>
            </v:line>
          </v:group>
        </w:pict>
      </w:r>
      <w:r>
        <w:rPr>
          <w:rFonts w:hint="eastAsia" w:ascii="微软雅黑" w:eastAsia="微软雅黑"/>
          <w:color w:val="58502A"/>
        </w:rPr>
        <w:t>年龄：24岁</w:t>
      </w:r>
      <w:r>
        <w:rPr>
          <w:rFonts w:hint="eastAsia" w:ascii="微软雅黑" w:eastAsia="微软雅黑"/>
          <w:color w:val="58502A"/>
        </w:rPr>
        <w:tab/>
      </w:r>
      <w:r>
        <w:rPr>
          <w:rFonts w:hint="eastAsia" w:ascii="微软雅黑" w:eastAsia="微软雅黑"/>
          <w:color w:val="58502A"/>
        </w:rPr>
        <w:t>民族：汉族</w:t>
      </w:r>
      <w:r>
        <w:rPr>
          <w:rFonts w:hint="eastAsia" w:ascii="微软雅黑" w:eastAsia="微软雅黑"/>
          <w:color w:val="58502A"/>
        </w:rPr>
        <w:tab/>
      </w:r>
      <w:r>
        <w:rPr>
          <w:rFonts w:hint="eastAsia" w:ascii="微软雅黑" w:eastAsia="微软雅黑"/>
          <w:color w:val="58502A"/>
        </w:rPr>
        <w:t>地址：上海</w:t>
      </w:r>
      <w:r>
        <w:rPr>
          <w:rFonts w:hint="eastAsia" w:ascii="微软雅黑" w:eastAsia="微软雅黑"/>
          <w:color w:val="58502A"/>
        </w:rPr>
        <w:tab/>
      </w:r>
      <w:r>
        <w:rPr>
          <w:rFonts w:hint="eastAsia" w:ascii="微软雅黑" w:eastAsia="微软雅黑"/>
          <w:color w:val="58502A"/>
        </w:rPr>
        <w:t>手机：135XXXXXXXX</w:t>
      </w:r>
      <w:r>
        <w:rPr>
          <w:rFonts w:hint="eastAsia" w:ascii="微软雅黑" w:eastAsia="微软雅黑"/>
          <w:color w:val="58502A"/>
        </w:rPr>
        <w:tab/>
      </w:r>
      <w:r>
        <w:fldChar w:fldCharType="begin"/>
      </w:r>
      <w:r>
        <w:instrText xml:space="preserve"> HYPERLINK "mailto:123456@ibaotu.com" \h </w:instrText>
      </w:r>
      <w:r>
        <w:fldChar w:fldCharType="separate"/>
      </w:r>
      <w:r>
        <w:rPr>
          <w:rFonts w:hint="eastAsia" w:ascii="微软雅黑" w:eastAsia="微软雅黑"/>
          <w:color w:val="58502A"/>
        </w:rPr>
        <w:t>邮箱：123456@ib</w:t>
      </w:r>
      <w:r>
        <w:rPr>
          <w:rFonts w:hint="eastAsia" w:ascii="微软雅黑" w:eastAsia="微软雅黑"/>
          <w:color w:val="58502A"/>
        </w:rPr>
        <w:fldChar w:fldCharType="end"/>
      </w:r>
      <w:r>
        <w:rPr>
          <w:rFonts w:hint="eastAsia" w:ascii="微软雅黑" w:eastAsia="微软雅黑"/>
        </w:rPr>
        <w:t xml:space="preserve"> </w:t>
      </w:r>
      <w:r>
        <w:rPr>
          <w:rFonts w:ascii="微软雅黑" w:eastAsia="微软雅黑"/>
        </w:rPr>
        <w:t>xxx</w:t>
      </w:r>
    </w:p>
    <w:p>
      <w:pPr>
        <w:pStyle w:val="2"/>
        <w:spacing w:before="5"/>
        <w:rPr>
          <w:lang w:eastAsia="zh-CN"/>
        </w:rPr>
      </w:pPr>
      <w:r>
        <w:rPr>
          <w:color w:val="7D9593"/>
          <w:lang w:eastAsia="zh-CN"/>
        </w:rPr>
        <w:t>教育背景</w:t>
      </w:r>
    </w:p>
    <w:p>
      <w:pPr>
        <w:pStyle w:val="3"/>
        <w:tabs>
          <w:tab w:val="left" w:pos="2033"/>
          <w:tab w:val="right" w:pos="11095"/>
        </w:tabs>
        <w:spacing w:before="19"/>
        <w:rPr>
          <w:lang w:eastAsia="zh-CN"/>
        </w:rPr>
      </w:pPr>
      <w:r>
        <w:rPr>
          <w:color w:val="58502A"/>
          <w:lang w:eastAsia="zh-CN"/>
        </w:rPr>
        <w:t>山东大学</w:t>
      </w:r>
      <w:r>
        <w:rPr>
          <w:color w:val="58502A"/>
          <w:lang w:eastAsia="zh-CN"/>
        </w:rPr>
        <w:tab/>
      </w:r>
      <w:r>
        <w:rPr>
          <w:color w:val="58502A"/>
          <w:lang w:eastAsia="zh-CN"/>
        </w:rPr>
        <w:t>电气工程及其自动化（本科）</w:t>
      </w:r>
      <w:r>
        <w:rPr>
          <w:color w:val="58502A"/>
          <w:lang w:eastAsia="zh-CN"/>
        </w:rPr>
        <w:tab/>
      </w:r>
      <w:r>
        <w:rPr>
          <w:color w:val="58502A"/>
          <w:spacing w:val="-9"/>
          <w:lang w:eastAsia="zh-CN"/>
        </w:rPr>
        <w:t>20</w:t>
      </w:r>
      <w:r>
        <w:rPr>
          <w:rFonts w:hint="eastAsia"/>
          <w:color w:val="58502A"/>
          <w:spacing w:val="-9"/>
          <w:lang w:val="en-US" w:eastAsia="zh-CN"/>
        </w:rPr>
        <w:t>xx</w:t>
      </w:r>
      <w:r>
        <w:rPr>
          <w:color w:val="58502A"/>
          <w:spacing w:val="-9"/>
          <w:lang w:eastAsia="zh-CN"/>
        </w:rPr>
        <w:t>.9-20</w:t>
      </w:r>
      <w:r>
        <w:rPr>
          <w:rFonts w:hint="eastAsia"/>
          <w:color w:val="58502A"/>
          <w:spacing w:val="-9"/>
          <w:lang w:val="en-US" w:eastAsia="zh-CN"/>
        </w:rPr>
        <w:t>xx</w:t>
      </w:r>
      <w:r>
        <w:rPr>
          <w:color w:val="58502A"/>
          <w:spacing w:val="-9"/>
          <w:lang w:eastAsia="zh-CN"/>
        </w:rPr>
        <w:t>.06</w:t>
      </w:r>
    </w:p>
    <w:p>
      <w:pPr>
        <w:pStyle w:val="4"/>
        <w:spacing w:before="26"/>
        <w:ind w:left="999" w:right="823"/>
        <w:rPr>
          <w:lang w:eastAsia="zh-CN"/>
        </w:rPr>
      </w:pPr>
      <w:r>
        <w:rPr>
          <w:color w:val="231F20"/>
          <w:lang w:eastAsia="zh-CN"/>
        </w:rPr>
        <w:t>主要课程：电路、电机学、电磁场、电力电子技术、电子技术基础、电气工程基础、单片机原理与应用、信号与系统、计算机技术基础、工程制图与经济学原理、微特电机、永磁电机等。</w:t>
      </w:r>
    </w:p>
    <w:p>
      <w:pPr>
        <w:pStyle w:val="2"/>
        <w:spacing w:before="163"/>
        <w:rPr>
          <w:lang w:eastAsia="zh-CN"/>
        </w:rPr>
      </w:pPr>
      <w:r>
        <w:rPr>
          <w:color w:val="7D9593"/>
          <w:lang w:eastAsia="zh-CN"/>
        </w:rPr>
        <w:t>工作经验</w:t>
      </w:r>
    </w:p>
    <w:p>
      <w:pPr>
        <w:rPr>
          <w:lang w:eastAsia="zh-CN"/>
        </w:rPr>
        <w:sectPr>
          <w:type w:val="continuous"/>
          <w:pgSz w:w="11910" w:h="16840"/>
          <w:pgMar w:top="0" w:right="0" w:bottom="280" w:left="0" w:header="720" w:footer="720" w:gutter="0"/>
          <w:cols w:space="720" w:num="1"/>
        </w:sectPr>
      </w:pPr>
    </w:p>
    <w:p>
      <w:pPr>
        <w:pStyle w:val="3"/>
        <w:tabs>
          <w:tab w:val="left" w:pos="3346"/>
        </w:tabs>
        <w:spacing w:line="308" w:lineRule="exact"/>
        <w:rPr>
          <w:lang w:eastAsia="zh-CN"/>
        </w:rPr>
      </w:pPr>
      <w:r>
        <w:rPr>
          <w:color w:val="58502A"/>
          <w:lang w:eastAsia="zh-CN"/>
        </w:rPr>
        <w:t>国家电网泰安石横发电厂</w:t>
      </w:r>
      <w:r>
        <w:rPr>
          <w:color w:val="58502A"/>
          <w:lang w:eastAsia="zh-CN"/>
        </w:rPr>
        <w:tab/>
      </w:r>
      <w:r>
        <w:rPr>
          <w:color w:val="58502A"/>
          <w:lang w:eastAsia="zh-CN"/>
        </w:rPr>
        <w:t>电气工程师实习</w:t>
      </w:r>
    </w:p>
    <w:p>
      <w:pPr>
        <w:pStyle w:val="4"/>
        <w:spacing w:line="284" w:lineRule="exact"/>
        <w:ind w:left="999"/>
        <w:rPr>
          <w:lang w:eastAsia="zh-CN"/>
        </w:rPr>
      </w:pPr>
      <w:r>
        <w:rPr>
          <w:color w:val="231F20"/>
          <w:lang w:eastAsia="zh-CN"/>
        </w:rPr>
        <w:t>工作内容：</w:t>
      </w:r>
    </w:p>
    <w:p>
      <w:pPr>
        <w:pStyle w:val="4"/>
        <w:spacing w:line="285" w:lineRule="exact"/>
        <w:ind w:left="999"/>
        <w:rPr>
          <w:lang w:eastAsia="zh-CN"/>
        </w:rPr>
      </w:pPr>
      <w:r>
        <w:rPr>
          <w:color w:val="231F20"/>
          <w:lang w:eastAsia="zh-CN"/>
        </w:rPr>
        <w:t>在电厂参加安规学习，跟随检修组学习、参观车间Th产工作。</w:t>
      </w:r>
    </w:p>
    <w:p>
      <w:pPr>
        <w:pStyle w:val="4"/>
        <w:spacing w:line="300" w:lineRule="exact"/>
        <w:ind w:left="999"/>
        <w:rPr>
          <w:lang w:eastAsia="zh-CN"/>
        </w:rPr>
      </w:pPr>
      <w:r>
        <w:rPr>
          <w:color w:val="231F20"/>
          <w:lang w:eastAsia="zh-CN"/>
        </w:rPr>
        <w:t>结合Th产设备，对发电厂的实际Th产状况进行深入了解，提高专业素养。</w:t>
      </w:r>
    </w:p>
    <w:p>
      <w:pPr>
        <w:pStyle w:val="4"/>
        <w:ind w:left="999"/>
        <w:rPr>
          <w:lang w:eastAsia="zh-CN"/>
        </w:rPr>
      </w:pPr>
      <w:r>
        <w:rPr>
          <w:color w:val="231F20"/>
          <w:lang w:eastAsia="zh-CN"/>
        </w:rPr>
        <w:t>理论结合实际，对以往所学的专业知识进行系统总结，提高对以后工作环境的了解。</w:t>
      </w:r>
      <w:r>
        <w:rPr>
          <w:color w:val="231F20"/>
          <w:w w:val="99"/>
          <w:lang w:eastAsia="zh-CN"/>
        </w:rPr>
        <w:t>熟悉本专业目前工程Th产中使用的新技术、新设备、新材料等，为毕业设计收集资料。参加实际的Th产Th活，提高对安全经济运行的认识，树立严肃认真的工作作风。</w:t>
      </w:r>
    </w:p>
    <w:p>
      <w:pPr>
        <w:pStyle w:val="3"/>
        <w:spacing w:line="310" w:lineRule="exact"/>
      </w:pPr>
      <w:r>
        <w:rPr>
          <w:b w:val="0"/>
          <w:lang w:eastAsia="zh-CN"/>
        </w:rPr>
        <w:br w:type="column"/>
      </w:r>
      <w:r>
        <w:rPr>
          <w:color w:val="58502A"/>
        </w:rPr>
        <w:t>20</w:t>
      </w:r>
      <w:r>
        <w:rPr>
          <w:rFonts w:hint="eastAsia"/>
          <w:color w:val="58502A"/>
          <w:lang w:val="en-US" w:eastAsia="zh-CN"/>
        </w:rPr>
        <w:t>xx</w:t>
      </w:r>
      <w:r>
        <w:rPr>
          <w:color w:val="58502A"/>
        </w:rPr>
        <w:t>.8-20</w:t>
      </w:r>
      <w:r>
        <w:rPr>
          <w:rFonts w:hint="eastAsia"/>
          <w:color w:val="58502A"/>
          <w:lang w:val="en-US" w:eastAsia="zh-CN"/>
        </w:rPr>
        <w:t>xx</w:t>
      </w:r>
      <w:r>
        <w:rPr>
          <w:color w:val="58502A"/>
        </w:rPr>
        <w:t>.9</w:t>
      </w:r>
    </w:p>
    <w:p>
      <w:pPr>
        <w:spacing w:line="310" w:lineRule="exact"/>
        <w:sectPr>
          <w:type w:val="continuous"/>
          <w:pgSz w:w="11910" w:h="16840"/>
          <w:pgMar w:top="0" w:right="0" w:bottom="280" w:left="0" w:header="720" w:footer="720" w:gutter="0"/>
          <w:cols w:equalWidth="0" w:num="2">
            <w:col w:w="7840" w:space="1082"/>
            <w:col w:w="2988"/>
          </w:cols>
        </w:sectPr>
      </w:pPr>
    </w:p>
    <w:p>
      <w:pPr>
        <w:pStyle w:val="4"/>
        <w:spacing w:before="12"/>
        <w:rPr>
          <w:rFonts w:ascii="微软雅黑"/>
          <w:b/>
          <w:sz w:val="16"/>
        </w:rPr>
      </w:pPr>
    </w:p>
    <w:tbl>
      <w:tblPr>
        <w:tblStyle w:val="9"/>
        <w:tblW w:w="0" w:type="auto"/>
        <w:tblInd w:w="9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7"/>
        <w:gridCol w:w="18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exact"/>
        </w:trPr>
        <w:tc>
          <w:tcPr>
            <w:tcW w:w="8307" w:type="dxa"/>
          </w:tcPr>
          <w:p>
            <w:pPr>
              <w:pStyle w:val="11"/>
              <w:tabs>
                <w:tab w:val="left" w:pos="3649"/>
              </w:tabs>
              <w:spacing w:line="238" w:lineRule="exact"/>
              <w:rPr>
                <w:rFonts w:hint="eastAsia" w:ascii="微软雅黑" w:eastAsia="微软雅黑"/>
                <w:b/>
                <w:sz w:val="18"/>
                <w:lang w:eastAsia="zh-CN"/>
              </w:rPr>
            </w:pPr>
            <w:r>
              <w:rPr>
                <w:rFonts w:hint="eastAsia" w:ascii="微软雅黑" w:eastAsia="微软雅黑"/>
                <w:b/>
                <w:color w:val="58502A"/>
                <w:sz w:val="18"/>
                <w:lang w:eastAsia="zh-CN"/>
              </w:rPr>
              <w:t>赴济南市市中区调查交通照明灯运行情况</w:t>
            </w:r>
            <w:r>
              <w:rPr>
                <w:rFonts w:hint="eastAsia" w:ascii="微软雅黑" w:eastAsia="微软雅黑"/>
                <w:b/>
                <w:color w:val="58502A"/>
                <w:sz w:val="18"/>
                <w:lang w:eastAsia="zh-CN"/>
              </w:rPr>
              <w:tab/>
            </w:r>
            <w:r>
              <w:rPr>
                <w:rFonts w:hint="eastAsia" w:ascii="微软雅黑" w:eastAsia="微软雅黑"/>
                <w:b/>
                <w:color w:val="58502A"/>
                <w:sz w:val="18"/>
                <w:lang w:eastAsia="zh-CN"/>
              </w:rPr>
              <w:t>电气工程师助理</w:t>
            </w:r>
          </w:p>
        </w:tc>
        <w:tc>
          <w:tcPr>
            <w:tcW w:w="1889" w:type="dxa"/>
          </w:tcPr>
          <w:p>
            <w:pPr>
              <w:pStyle w:val="11"/>
              <w:spacing w:line="238" w:lineRule="exact"/>
              <w:ind w:left="0" w:right="48"/>
              <w:jc w:val="right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color w:val="58502A"/>
                <w:sz w:val="18"/>
              </w:rPr>
              <w:t>20</w:t>
            </w:r>
            <w:r>
              <w:rPr>
                <w:rFonts w:hint="eastAsia" w:ascii="微软雅黑"/>
                <w:b/>
                <w:color w:val="58502A"/>
                <w:sz w:val="18"/>
                <w:lang w:val="en-US" w:eastAsia="zh-CN"/>
              </w:rPr>
              <w:t>xx</w:t>
            </w:r>
            <w:r>
              <w:rPr>
                <w:rFonts w:ascii="微软雅黑"/>
                <w:b/>
                <w:color w:val="58502A"/>
                <w:sz w:val="18"/>
              </w:rPr>
              <w:t>.7-20</w:t>
            </w:r>
            <w:r>
              <w:rPr>
                <w:rFonts w:hint="eastAsia" w:ascii="微软雅黑"/>
                <w:b/>
                <w:color w:val="58502A"/>
                <w:sz w:val="18"/>
                <w:lang w:val="en-US" w:eastAsia="zh-CN"/>
              </w:rPr>
              <w:t>xx</w:t>
            </w:r>
            <w:r>
              <w:rPr>
                <w:rFonts w:ascii="微软雅黑"/>
                <w:b/>
                <w:color w:val="58502A"/>
                <w:sz w:val="18"/>
              </w:rPr>
              <w:t>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8307" w:type="dxa"/>
          </w:tcPr>
          <w:p>
            <w:pPr>
              <w:pStyle w:val="11"/>
              <w:spacing w:line="237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工作内容：</w:t>
            </w:r>
          </w:p>
          <w:p>
            <w:pPr>
              <w:pStyle w:val="11"/>
              <w:spacing w:line="267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负责对区交通管理局和区供电局联系和沟通。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8307" w:type="dxa"/>
          </w:tcPr>
          <w:p>
            <w:pPr>
              <w:pStyle w:val="11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团队成员合作制定调查计划，制作调查问卷，并且进行几段繁华路段的实际考察。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exact"/>
        </w:trPr>
        <w:tc>
          <w:tcPr>
            <w:tcW w:w="8307" w:type="dxa"/>
          </w:tcPr>
          <w:p>
            <w:pPr>
              <w:pStyle w:val="11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对各种调查结果和情况，结合实际数据，进行分析并提出建议和倡议。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8307" w:type="dxa"/>
          </w:tcPr>
          <w:p>
            <w:pPr>
              <w:pStyle w:val="11"/>
              <w:spacing w:before="2" w:line="240" w:lineRule="auto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color w:val="7D9593"/>
                <w:sz w:val="32"/>
              </w:rPr>
              <w:t>社会实践</w:t>
            </w:r>
          </w:p>
        </w:tc>
        <w:tc>
          <w:tcPr>
            <w:tcW w:w="1889" w:type="dxa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</w:trPr>
        <w:tc>
          <w:tcPr>
            <w:tcW w:w="8307" w:type="dxa"/>
          </w:tcPr>
          <w:p>
            <w:pPr>
              <w:pStyle w:val="11"/>
              <w:spacing w:line="287" w:lineRule="exact"/>
              <w:rPr>
                <w:rFonts w:hint="eastAsia" w:ascii="微软雅黑" w:eastAsia="微软雅黑"/>
                <w:b/>
                <w:sz w:val="18"/>
                <w:lang w:eastAsia="zh-CN"/>
              </w:rPr>
            </w:pPr>
            <w:r>
              <w:rPr>
                <w:rFonts w:hint="eastAsia" w:ascii="微软雅黑" w:eastAsia="微软雅黑"/>
                <w:b/>
                <w:color w:val="58502A"/>
                <w:sz w:val="18"/>
                <w:lang w:eastAsia="zh-CN"/>
              </w:rPr>
              <w:t>赴山东省图书馆志愿者服务</w:t>
            </w:r>
          </w:p>
        </w:tc>
        <w:tc>
          <w:tcPr>
            <w:tcW w:w="1889" w:type="dxa"/>
          </w:tcPr>
          <w:p>
            <w:pPr>
              <w:pStyle w:val="11"/>
              <w:spacing w:line="287" w:lineRule="exact"/>
              <w:ind w:left="0" w:right="48"/>
              <w:jc w:val="right"/>
              <w:rPr>
                <w:rFonts w:ascii="微软雅黑"/>
                <w:b/>
                <w:sz w:val="18"/>
              </w:rPr>
            </w:pPr>
            <w:r>
              <w:rPr>
                <w:rFonts w:ascii="微软雅黑"/>
                <w:b/>
                <w:color w:val="58502A"/>
                <w:sz w:val="18"/>
              </w:rPr>
              <w:t>20</w:t>
            </w:r>
            <w:r>
              <w:rPr>
                <w:rFonts w:hint="eastAsia" w:ascii="微软雅黑"/>
                <w:b/>
                <w:color w:val="58502A"/>
                <w:sz w:val="18"/>
                <w:lang w:val="en-US" w:eastAsia="zh-CN"/>
              </w:rPr>
              <w:t>xx</w:t>
            </w:r>
            <w:r>
              <w:rPr>
                <w:rFonts w:ascii="微软雅黑"/>
                <w:b/>
                <w:color w:val="58502A"/>
                <w:sz w:val="18"/>
              </w:rPr>
              <w:t>.7-20</w:t>
            </w:r>
            <w:r>
              <w:rPr>
                <w:rFonts w:hint="eastAsia" w:ascii="微软雅黑"/>
                <w:b/>
                <w:color w:val="58502A"/>
                <w:sz w:val="18"/>
                <w:lang w:val="en-US" w:eastAsia="zh-CN"/>
              </w:rPr>
              <w:t>xx</w:t>
            </w:r>
            <w:r>
              <w:rPr>
                <w:rFonts w:ascii="微软雅黑"/>
                <w:b/>
                <w:color w:val="58502A"/>
                <w:sz w:val="18"/>
              </w:rPr>
              <w:t>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8307" w:type="dxa"/>
          </w:tcPr>
          <w:p>
            <w:pPr>
              <w:pStyle w:val="11"/>
              <w:spacing w:line="271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工作内容：</w:t>
            </w:r>
          </w:p>
        </w:tc>
        <w:tc>
          <w:tcPr>
            <w:tcW w:w="1889" w:type="dxa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exact"/>
        </w:trPr>
        <w:tc>
          <w:tcPr>
            <w:tcW w:w="8307" w:type="dxa"/>
          </w:tcPr>
          <w:p>
            <w:pPr>
              <w:pStyle w:val="11"/>
              <w:spacing w:line="265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协助图书管理员整理图书，做好图书借调管理工作。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8307" w:type="dxa"/>
          </w:tcPr>
          <w:p>
            <w:pPr>
              <w:pStyle w:val="11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调查图书馆运行情况，宣传先进理念。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8307" w:type="dxa"/>
          </w:tcPr>
          <w:p>
            <w:pPr>
              <w:pStyle w:val="11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主要目的是走出校园，体验社会Th活。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8307" w:type="dxa"/>
          </w:tcPr>
          <w:p>
            <w:pPr>
              <w:pStyle w:val="11"/>
              <w:spacing w:before="25" w:line="240" w:lineRule="auto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color w:val="7D9593"/>
                <w:sz w:val="32"/>
              </w:rPr>
              <w:t>荣誉奖项</w:t>
            </w:r>
          </w:p>
        </w:tc>
        <w:tc>
          <w:tcPr>
            <w:tcW w:w="1889" w:type="dxa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exact"/>
        </w:trPr>
        <w:tc>
          <w:tcPr>
            <w:tcW w:w="8307" w:type="dxa"/>
          </w:tcPr>
          <w:p>
            <w:pPr>
              <w:pStyle w:val="11"/>
              <w:tabs>
                <w:tab w:val="left" w:pos="1082"/>
              </w:tabs>
              <w:spacing w:line="292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20</w:t>
            </w:r>
            <w:r>
              <w:rPr>
                <w:rFonts w:hint="eastAsia"/>
                <w:color w:val="231F20"/>
                <w:sz w:val="18"/>
                <w:lang w:val="en-US" w:eastAsia="zh-CN"/>
              </w:rPr>
              <w:t>xx</w:t>
            </w:r>
            <w:r>
              <w:rPr>
                <w:color w:val="231F20"/>
                <w:sz w:val="18"/>
                <w:lang w:eastAsia="zh-CN"/>
              </w:rPr>
              <w:t>-20</w:t>
            </w:r>
            <w:r>
              <w:rPr>
                <w:rFonts w:hint="eastAsia"/>
                <w:color w:val="231F20"/>
                <w:sz w:val="18"/>
                <w:lang w:val="en-US" w:eastAsia="zh-CN"/>
              </w:rPr>
              <w:t>xx</w:t>
            </w:r>
            <w:r>
              <w:rPr>
                <w:color w:val="231F20"/>
                <w:sz w:val="18"/>
                <w:lang w:eastAsia="zh-CN"/>
              </w:rPr>
              <w:tab/>
            </w:r>
            <w:r>
              <w:rPr>
                <w:color w:val="231F20"/>
                <w:sz w:val="18"/>
                <w:lang w:eastAsia="zh-CN"/>
              </w:rPr>
              <w:t>荣获优秀团员、艺术活动优秀奖</w:t>
            </w:r>
            <w:r>
              <w:rPr>
                <w:color w:val="231F20"/>
                <w:spacing w:val="-1"/>
                <w:sz w:val="18"/>
                <w:lang w:eastAsia="zh-CN"/>
              </w:rPr>
              <w:t xml:space="preserve"> </w:t>
            </w:r>
            <w:r>
              <w:rPr>
                <w:color w:val="231F20"/>
                <w:sz w:val="18"/>
                <w:lang w:eastAsia="zh-CN"/>
              </w:rPr>
              <w:t>；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</w:trPr>
        <w:tc>
          <w:tcPr>
            <w:tcW w:w="8307" w:type="dxa"/>
          </w:tcPr>
          <w:p>
            <w:pPr>
              <w:pStyle w:val="11"/>
              <w:tabs>
                <w:tab w:val="left" w:pos="1082"/>
              </w:tabs>
              <w:spacing w:line="282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20</w:t>
            </w:r>
            <w:r>
              <w:rPr>
                <w:rFonts w:hint="eastAsia"/>
                <w:color w:val="231F20"/>
                <w:sz w:val="18"/>
                <w:lang w:val="en-US" w:eastAsia="zh-CN"/>
              </w:rPr>
              <w:t>xx</w:t>
            </w:r>
            <w:r>
              <w:rPr>
                <w:color w:val="231F20"/>
                <w:sz w:val="18"/>
                <w:lang w:eastAsia="zh-CN"/>
              </w:rPr>
              <w:t>-20</w:t>
            </w:r>
            <w:r>
              <w:rPr>
                <w:rFonts w:hint="eastAsia"/>
                <w:color w:val="231F20"/>
                <w:sz w:val="18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color w:val="231F20"/>
                <w:sz w:val="18"/>
                <w:lang w:eastAsia="zh-CN"/>
              </w:rPr>
              <w:tab/>
            </w:r>
            <w:r>
              <w:rPr>
                <w:color w:val="231F20"/>
                <w:w w:val="95"/>
                <w:sz w:val="18"/>
                <w:lang w:eastAsia="zh-CN"/>
              </w:rPr>
              <w:t xml:space="preserve">获得优秀学Th干部、学Th会优秀干部荣誉称号  </w:t>
            </w:r>
            <w:r>
              <w:rPr>
                <w:color w:val="231F20"/>
                <w:spacing w:val="45"/>
                <w:w w:val="95"/>
                <w:sz w:val="18"/>
                <w:lang w:eastAsia="zh-CN"/>
              </w:rPr>
              <w:t xml:space="preserve"> </w:t>
            </w:r>
            <w:r>
              <w:rPr>
                <w:color w:val="231F20"/>
                <w:w w:val="95"/>
                <w:sz w:val="18"/>
                <w:lang w:eastAsia="zh-CN"/>
              </w:rPr>
              <w:t>；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</w:trPr>
        <w:tc>
          <w:tcPr>
            <w:tcW w:w="8307" w:type="dxa"/>
          </w:tcPr>
          <w:p>
            <w:pPr>
              <w:pStyle w:val="11"/>
              <w:spacing w:before="4" w:line="240" w:lineRule="auto"/>
              <w:rPr>
                <w:rFonts w:hint="eastAsia" w:ascii="微软雅黑" w:eastAsia="微软雅黑"/>
                <w:b/>
                <w:sz w:val="32"/>
              </w:rPr>
            </w:pPr>
            <w:r>
              <w:rPr>
                <w:rFonts w:hint="eastAsia" w:ascii="微软雅黑" w:eastAsia="微软雅黑"/>
                <w:b/>
                <w:color w:val="7D9593"/>
                <w:sz w:val="32"/>
              </w:rPr>
              <w:t>技能证书</w:t>
            </w:r>
          </w:p>
        </w:tc>
        <w:tc>
          <w:tcPr>
            <w:tcW w:w="1889" w:type="dxa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8307" w:type="dxa"/>
          </w:tcPr>
          <w:p>
            <w:pPr>
              <w:pStyle w:val="11"/>
              <w:spacing w:line="296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语言技能：大学英语四/六级（CET-4/6）, 优秀的听说读写能力, 快速浏览英语专业文件及书籍；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8307" w:type="dxa"/>
          </w:tcPr>
          <w:p>
            <w:pPr>
              <w:pStyle w:val="11"/>
              <w:spacing w:line="277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专业技能：能够熟练的运用AUTOCAD、MATLAB、UG、office等相关软件 ；</w:t>
            </w:r>
          </w:p>
        </w:tc>
        <w:tc>
          <w:tcPr>
            <w:tcW w:w="1889" w:type="dxa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exact"/>
        </w:trPr>
        <w:tc>
          <w:tcPr>
            <w:tcW w:w="8307" w:type="dxa"/>
          </w:tcPr>
          <w:p>
            <w:pPr>
              <w:pStyle w:val="11"/>
              <w:spacing w:line="277" w:lineRule="exact"/>
              <w:rPr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计算机技能：计算机二级（C语言），熟悉计算机各种操作；</w:t>
            </w:r>
          </w:p>
        </w:tc>
        <w:tc>
          <w:tcPr>
            <w:tcW w:w="1889" w:type="dxa"/>
          </w:tcPr>
          <w:p>
            <w:pPr>
              <w:rPr>
                <w:lang w:eastAsia="zh-CN"/>
              </w:rPr>
            </w:pPr>
          </w:p>
        </w:tc>
      </w:tr>
    </w:tbl>
    <w:p>
      <w:pPr>
        <w:pStyle w:val="4"/>
        <w:spacing w:before="4"/>
        <w:rPr>
          <w:rFonts w:ascii="微软雅黑"/>
          <w:b/>
          <w:sz w:val="14"/>
          <w:lang w:eastAsia="zh-CN"/>
        </w:rPr>
      </w:pPr>
    </w:p>
    <w:p>
      <w:pPr>
        <w:spacing w:line="523" w:lineRule="exact"/>
        <w:ind w:left="1000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 w:ascii="微软雅黑" w:eastAsia="微软雅黑"/>
          <w:b/>
          <w:color w:val="7D9593"/>
          <w:sz w:val="32"/>
          <w:lang w:eastAsia="zh-CN"/>
        </w:rPr>
        <w:t>自我评价</w:t>
      </w:r>
    </w:p>
    <w:p>
      <w:pPr>
        <w:pStyle w:val="4"/>
        <w:spacing w:before="50"/>
        <w:ind w:left="1000" w:right="823"/>
        <w:rPr>
          <w:lang w:eastAsia="zh-CN"/>
        </w:rPr>
      </w:pPr>
      <w:r>
        <w:rPr>
          <w:color w:val="231F20"/>
          <w:lang w:eastAsia="zh-CN"/>
        </w:rPr>
        <w:t>拥有扎实的电气专业知识，动手实验能力强，可胜任设计、维修等方面的技术型工作，可经常出差。希望能够从事与电气工程有关的系统运行、自动控制、电力电子技术、信息处理、试验技术、研制开发、经济管理以及电子与计算机应用等领域的工作。</w:t>
      </w:r>
    </w:p>
    <w:sectPr>
      <w:type w:val="continuous"/>
      <w:pgSz w:w="11910" w:h="16840"/>
      <w:pgMar w:top="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956471"/>
    <w:rsid w:val="001305AE"/>
    <w:rsid w:val="003E71C7"/>
    <w:rsid w:val="00956471"/>
    <w:rsid w:val="35D31DC4"/>
    <w:rsid w:val="6A26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0"/>
      <w:outlineLvl w:val="0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999"/>
      <w:outlineLvl w:val="1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line="272" w:lineRule="exact"/>
      <w:ind w:left="50"/>
    </w:pPr>
  </w:style>
  <w:style w:type="character" w:customStyle="1" w:styleId="12">
    <w:name w:val="页眉 Char"/>
    <w:basedOn w:val="8"/>
    <w:link w:val="6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155</Words>
  <Characters>886</Characters>
  <Lines>7</Lines>
  <Paragraphs>2</Paragraphs>
  <TotalTime>5</TotalTime>
  <ScaleCrop>false</ScaleCrop>
  <LinksUpToDate>false</LinksUpToDate>
  <CharactersWithSpaces>1039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2017-10-08T16:13:00Z</dcterms:created>
  <dc:creator>Administrator</dc:creator>
  <cp:lastModifiedBy>低首付全款分期购车续保</cp:lastModifiedBy>
  <dcterms:modified xsi:type="dcterms:W3CDTF">2023-10-10T02:45:28Z</dcterms:modified>
  <dc:title>电气工程师简历模板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2017-10-08T00:00:00Z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5BF5B068FA874048A6AA87E3968F678C</vt:lpwstr>
  </property>
</Properties>
</file>